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2200495</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A" w14:textId="4BDAC920" w:rsidR="00E13C27" w:rsidRPr="00CF1AA2" w:rsidRDefault="008F6665" w:rsidP="001768A6">
      <w:pPr>
        <w:pStyle w:val="David"/>
        <w:spacing w:line="360" w:lineRule="auto"/>
        <w:ind w:left="3544"/>
        <w:rPr>
          <w:b/>
          <w:bCs/>
          <w:sz w:val="16"/>
          <w:szCs w:val="16"/>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פ/2422/25</w:t>
      </w:r>
      <w:bookmarkEnd w:id="6"/>
    </w:p>
    <w:p w14:paraId="7F6961AC" w14:textId="77777777" w:rsidR="00E13C27" w:rsidRDefault="00E13C27" w:rsidP="00E13C27">
      <w:pPr>
        <w:spacing w:before="0" w:line="360" w:lineRule="auto"/>
        <w:ind w:left="2880" w:firstLine="720"/>
        <w:rPr>
          <w:rFonts w:cs="David"/>
          <w:sz w:val="26"/>
          <w:szCs w:val="26"/>
          <w:rtl/>
        </w:rPr>
      </w:pPr>
    </w:p>
    <w:p w14:paraId="7F6961AE" w14:textId="66455EF6" w:rsidR="00E13C27" w:rsidRDefault="00A443CF" w:rsidP="001768A6">
      <w:pPr>
        <w:pStyle w:val="HeadHatzaotHok"/>
        <w:rPr>
          <w:rtl/>
        </w:rPr>
      </w:pPr>
      <w:bookmarkStart w:id="7" w:name="LGS_Subject"/>
      <w:r>
        <w:rPr>
          <w:rFonts w:hint="cs"/>
          <w:rtl/>
        </w:rPr>
        <w:t xml:space="preserve">הצעת חוק איסור הונאה בכשרות (תיקון – פיקוח על מחירי תעודת הכשר), </w:t>
      </w:r>
      <w:proofErr w:type="spellStart"/>
      <w:r>
        <w:rPr>
          <w:rFonts w:hint="cs"/>
          <w:rtl/>
        </w:rPr>
        <w:t>התשפ"ג</w:t>
      </w:r>
      <w:proofErr w:type="spellEnd"/>
      <w:r>
        <w:rPr>
          <w:rFonts w:hint="cs"/>
          <w:rtl/>
        </w:rPr>
        <w:t>–2023</w:t>
      </w:r>
      <w:bookmarkEnd w:id="7"/>
    </w:p>
    <w:tbl>
      <w:tblPr>
        <w:bidiVisual/>
        <w:tblW w:w="0" w:type="dxa"/>
        <w:tblLayout w:type="fixed"/>
        <w:tblCellMar>
          <w:top w:w="57" w:type="dxa"/>
          <w:left w:w="0" w:type="dxa"/>
          <w:bottom w:w="57" w:type="dxa"/>
          <w:right w:w="0" w:type="dxa"/>
        </w:tblCellMar>
        <w:tblLook w:val="04A0" w:firstRow="1" w:lastRow="0" w:firstColumn="1" w:lastColumn="0" w:noHBand="0" w:noVBand="1"/>
      </w:tblPr>
      <w:tblGrid>
        <w:gridCol w:w="1874"/>
        <w:gridCol w:w="625"/>
        <w:gridCol w:w="1873"/>
        <w:gridCol w:w="624"/>
        <w:gridCol w:w="4650"/>
      </w:tblGrid>
      <w:tr w:rsidR="008F1C6D" w:rsidRPr="008D0D07" w14:paraId="5C53E6CE" w14:textId="77777777" w:rsidTr="006E1A93">
        <w:trPr>
          <w:cantSplit/>
        </w:trPr>
        <w:tc>
          <w:tcPr>
            <w:tcW w:w="1874" w:type="dxa"/>
            <w:hideMark/>
          </w:tcPr>
          <w:p w14:paraId="75061CCA" w14:textId="77777777" w:rsidR="008F1C6D" w:rsidRPr="008D0D07" w:rsidRDefault="008F1C6D" w:rsidP="006E1A93">
            <w:pPr>
              <w:tabs>
                <w:tab w:val="left" w:pos="624"/>
                <w:tab w:val="left" w:pos="1247"/>
              </w:tabs>
              <w:snapToGrid w:val="0"/>
              <w:spacing w:before="0" w:line="360" w:lineRule="auto"/>
              <w:ind w:right="57" w:firstLine="0"/>
              <w:jc w:val="left"/>
              <w:rPr>
                <w:rFonts w:ascii="Arial" w:eastAsia="Arial Unicode MS" w:hAnsi="Arial" w:cs="David"/>
                <w:spacing w:val="0"/>
                <w:sz w:val="20"/>
                <w:szCs w:val="26"/>
              </w:rPr>
            </w:pPr>
            <w:r w:rsidRPr="008D0D07">
              <w:rPr>
                <w:rFonts w:ascii="Arial" w:eastAsia="Arial Unicode MS" w:hAnsi="Arial" w:cs="David"/>
                <w:spacing w:val="0"/>
                <w:sz w:val="26"/>
                <w:szCs w:val="26"/>
                <w:rtl/>
              </w:rPr>
              <w:t>הוספת סעיף 2א</w:t>
            </w:r>
          </w:p>
        </w:tc>
        <w:tc>
          <w:tcPr>
            <w:tcW w:w="625" w:type="dxa"/>
            <w:hideMark/>
          </w:tcPr>
          <w:p w14:paraId="068B6706" w14:textId="77777777" w:rsidR="008F1C6D" w:rsidRPr="008D0D07" w:rsidRDefault="008F1C6D" w:rsidP="006E1A93">
            <w:pPr>
              <w:tabs>
                <w:tab w:val="left" w:pos="624"/>
                <w:tab w:val="left" w:pos="1247"/>
              </w:tabs>
              <w:snapToGrid w:val="0"/>
              <w:spacing w:before="0" w:line="360" w:lineRule="auto"/>
              <w:ind w:right="57" w:firstLine="0"/>
              <w:jc w:val="left"/>
              <w:rPr>
                <w:rFonts w:ascii="Arial" w:eastAsia="Arial Unicode MS" w:hAnsi="Arial" w:cs="David"/>
                <w:spacing w:val="0"/>
                <w:sz w:val="20"/>
                <w:szCs w:val="26"/>
              </w:rPr>
            </w:pPr>
            <w:r w:rsidRPr="008D0D07">
              <w:rPr>
                <w:rFonts w:ascii="Arial" w:eastAsia="Arial Unicode MS" w:hAnsi="Arial" w:cs="David"/>
                <w:spacing w:val="0"/>
                <w:sz w:val="26"/>
                <w:szCs w:val="26"/>
                <w:rtl/>
              </w:rPr>
              <w:t>1.</w:t>
            </w:r>
          </w:p>
        </w:tc>
        <w:tc>
          <w:tcPr>
            <w:tcW w:w="7147" w:type="dxa"/>
            <w:gridSpan w:val="3"/>
            <w:hideMark/>
          </w:tcPr>
          <w:p w14:paraId="2CFC0B8D" w14:textId="77777777" w:rsidR="008F1C6D" w:rsidRPr="008D0D07" w:rsidRDefault="008F1C6D" w:rsidP="006E1A93">
            <w:pPr>
              <w:keepLines/>
              <w:tabs>
                <w:tab w:val="left" w:pos="624"/>
                <w:tab w:val="left" w:pos="1247"/>
              </w:tabs>
              <w:snapToGrid w:val="0"/>
              <w:spacing w:before="0" w:line="360" w:lineRule="auto"/>
              <w:ind w:firstLine="0"/>
              <w:rPr>
                <w:rFonts w:ascii="Arial" w:eastAsia="Arial Unicode MS" w:hAnsi="Arial" w:cs="David"/>
                <w:spacing w:val="0"/>
                <w:sz w:val="20"/>
                <w:szCs w:val="26"/>
              </w:rPr>
            </w:pPr>
            <w:r w:rsidRPr="008D0D07">
              <w:rPr>
                <w:rFonts w:ascii="Arial" w:eastAsia="Arial Unicode MS" w:hAnsi="Arial" w:cs="David"/>
                <w:spacing w:val="0"/>
                <w:sz w:val="26"/>
                <w:szCs w:val="26"/>
                <w:rtl/>
              </w:rPr>
              <w:t xml:space="preserve">בחוק איסור הונאה בכשרות, </w:t>
            </w:r>
            <w:proofErr w:type="spellStart"/>
            <w:r w:rsidRPr="008D0D07">
              <w:rPr>
                <w:rFonts w:ascii="Arial" w:eastAsia="Arial Unicode MS" w:hAnsi="Arial" w:cs="David"/>
                <w:spacing w:val="0"/>
                <w:sz w:val="26"/>
                <w:szCs w:val="26"/>
                <w:rtl/>
              </w:rPr>
              <w:t>התשמ"ג</w:t>
            </w:r>
            <w:proofErr w:type="spellEnd"/>
            <w:r w:rsidRPr="008D0D07">
              <w:rPr>
                <w:rFonts w:ascii="Arial" w:eastAsia="Arial Unicode MS" w:hAnsi="Arial" w:cs="David"/>
                <w:spacing w:val="0"/>
                <w:sz w:val="26"/>
                <w:szCs w:val="26"/>
                <w:rtl/>
              </w:rPr>
              <w:t>–1983</w:t>
            </w:r>
            <w:r w:rsidRPr="008D0D07">
              <w:rPr>
                <w:rFonts w:ascii="Arial" w:eastAsia="Arial Unicode MS" w:hAnsi="Arial" w:cs="David"/>
                <w:spacing w:val="0"/>
                <w:sz w:val="26"/>
                <w:szCs w:val="26"/>
                <w:vertAlign w:val="superscript"/>
                <w:rtl/>
              </w:rPr>
              <w:footnoteReference w:id="2"/>
            </w:r>
            <w:r w:rsidRPr="008D0D07">
              <w:rPr>
                <w:rFonts w:ascii="Arial" w:eastAsia="Arial Unicode MS" w:hAnsi="Arial" w:cs="David"/>
                <w:spacing w:val="0"/>
                <w:sz w:val="26"/>
                <w:szCs w:val="26"/>
                <w:rtl/>
              </w:rPr>
              <w:t xml:space="preserve"> (להלן – החוק העיקרי), אחרי סעיף 2 יבוא:</w:t>
            </w:r>
          </w:p>
        </w:tc>
      </w:tr>
      <w:tr w:rsidR="008F1C6D" w:rsidRPr="008D0D07" w14:paraId="0766587B" w14:textId="77777777" w:rsidTr="006E1A93">
        <w:trPr>
          <w:cantSplit/>
        </w:trPr>
        <w:tc>
          <w:tcPr>
            <w:tcW w:w="1874" w:type="dxa"/>
          </w:tcPr>
          <w:p w14:paraId="19CA4AB9" w14:textId="77777777" w:rsidR="008F1C6D" w:rsidRPr="008D0D07" w:rsidRDefault="008F1C6D" w:rsidP="006E1A93">
            <w:pPr>
              <w:keepLines/>
              <w:tabs>
                <w:tab w:val="left" w:pos="624"/>
                <w:tab w:val="left" w:pos="1247"/>
              </w:tabs>
              <w:snapToGrid w:val="0"/>
              <w:spacing w:before="0" w:line="360" w:lineRule="auto"/>
              <w:ind w:right="57" w:firstLine="0"/>
              <w:jc w:val="left"/>
              <w:rPr>
                <w:rFonts w:ascii="Arial" w:eastAsia="Arial Unicode MS" w:hAnsi="Arial" w:cs="David"/>
                <w:spacing w:val="0"/>
                <w:sz w:val="20"/>
                <w:szCs w:val="26"/>
              </w:rPr>
            </w:pPr>
          </w:p>
        </w:tc>
        <w:tc>
          <w:tcPr>
            <w:tcW w:w="625" w:type="dxa"/>
          </w:tcPr>
          <w:p w14:paraId="00A1658A" w14:textId="77777777" w:rsidR="008F1C6D" w:rsidRPr="008D0D07" w:rsidRDefault="008F1C6D" w:rsidP="006E1A93">
            <w:pPr>
              <w:keepLines/>
              <w:tabs>
                <w:tab w:val="left" w:pos="624"/>
                <w:tab w:val="left" w:pos="1247"/>
              </w:tabs>
              <w:snapToGrid w:val="0"/>
              <w:spacing w:before="0" w:line="360" w:lineRule="auto"/>
              <w:ind w:right="57" w:firstLine="0"/>
              <w:jc w:val="left"/>
              <w:rPr>
                <w:rFonts w:ascii="Arial" w:eastAsia="Arial Unicode MS" w:hAnsi="Arial" w:cs="David"/>
                <w:spacing w:val="0"/>
                <w:sz w:val="20"/>
                <w:szCs w:val="26"/>
              </w:rPr>
            </w:pPr>
          </w:p>
        </w:tc>
        <w:tc>
          <w:tcPr>
            <w:tcW w:w="1873" w:type="dxa"/>
            <w:hideMark/>
          </w:tcPr>
          <w:p w14:paraId="4AC119CD" w14:textId="77777777" w:rsidR="008F1C6D" w:rsidRPr="008D0D07" w:rsidRDefault="008F1C6D" w:rsidP="006E1A93">
            <w:pPr>
              <w:keepLines/>
              <w:tabs>
                <w:tab w:val="left" w:pos="624"/>
                <w:tab w:val="left" w:pos="1247"/>
              </w:tabs>
              <w:snapToGrid w:val="0"/>
              <w:spacing w:before="0" w:line="360" w:lineRule="auto"/>
              <w:ind w:right="57" w:firstLine="0"/>
              <w:jc w:val="left"/>
              <w:rPr>
                <w:rFonts w:ascii="Arial" w:eastAsia="Arial Unicode MS" w:hAnsi="Arial" w:cs="David"/>
                <w:spacing w:val="0"/>
                <w:sz w:val="20"/>
                <w:szCs w:val="26"/>
              </w:rPr>
            </w:pPr>
            <w:r w:rsidRPr="008D0D07">
              <w:rPr>
                <w:rFonts w:ascii="Arial" w:eastAsia="Arial Unicode MS" w:hAnsi="Arial" w:cs="David"/>
                <w:spacing w:val="0"/>
                <w:sz w:val="26"/>
                <w:szCs w:val="26"/>
                <w:rtl/>
              </w:rPr>
              <w:t>"שלילת הסמכה</w:t>
            </w:r>
          </w:p>
        </w:tc>
        <w:tc>
          <w:tcPr>
            <w:tcW w:w="624" w:type="dxa"/>
            <w:hideMark/>
          </w:tcPr>
          <w:p w14:paraId="6D07AFED" w14:textId="77777777" w:rsidR="008F1C6D" w:rsidRPr="008D0D07" w:rsidRDefault="008F1C6D" w:rsidP="006E1A93">
            <w:pPr>
              <w:keepLines/>
              <w:tabs>
                <w:tab w:val="left" w:pos="624"/>
                <w:tab w:val="left" w:pos="1247"/>
              </w:tabs>
              <w:snapToGrid w:val="0"/>
              <w:spacing w:before="0" w:line="360" w:lineRule="auto"/>
              <w:ind w:right="57" w:firstLine="0"/>
              <w:jc w:val="left"/>
              <w:rPr>
                <w:rFonts w:ascii="Arial" w:eastAsia="Arial Unicode MS" w:hAnsi="Arial" w:cs="David"/>
                <w:spacing w:val="0"/>
                <w:sz w:val="20"/>
                <w:szCs w:val="26"/>
              </w:rPr>
            </w:pPr>
            <w:r w:rsidRPr="008D0D07">
              <w:rPr>
                <w:rFonts w:ascii="Arial" w:eastAsia="Arial Unicode MS" w:hAnsi="Arial" w:cs="David"/>
                <w:spacing w:val="0"/>
                <w:sz w:val="26"/>
                <w:szCs w:val="26"/>
                <w:rtl/>
              </w:rPr>
              <w:t>2א.</w:t>
            </w:r>
          </w:p>
        </w:tc>
        <w:tc>
          <w:tcPr>
            <w:tcW w:w="4650" w:type="dxa"/>
            <w:hideMark/>
          </w:tcPr>
          <w:p w14:paraId="5AF51653" w14:textId="77777777" w:rsidR="008F1C6D" w:rsidRPr="008D0D07" w:rsidRDefault="008F1C6D" w:rsidP="006E1A93">
            <w:pPr>
              <w:keepLines/>
              <w:tabs>
                <w:tab w:val="left" w:pos="624"/>
                <w:tab w:val="left" w:pos="1247"/>
              </w:tabs>
              <w:snapToGrid w:val="0"/>
              <w:spacing w:before="0" w:line="360" w:lineRule="auto"/>
              <w:ind w:firstLine="0"/>
              <w:rPr>
                <w:rFonts w:ascii="Arial" w:eastAsia="Arial Unicode MS" w:hAnsi="Arial" w:cs="David"/>
                <w:spacing w:val="0"/>
                <w:sz w:val="20"/>
                <w:szCs w:val="26"/>
              </w:rPr>
            </w:pPr>
            <w:r w:rsidRPr="008D0D07">
              <w:rPr>
                <w:rFonts w:ascii="Arial" w:eastAsia="Arial Unicode MS" w:hAnsi="Arial" w:cs="David"/>
                <w:spacing w:val="0"/>
                <w:sz w:val="26"/>
                <w:szCs w:val="26"/>
                <w:rtl/>
              </w:rPr>
              <w:t>נוכחה מועצת הרבנות הראשית לישראל כי רב שהסמיכה לתת תעודת הכשר או רב מקומי גבה תעריף הגבוה מהתעריף שנקבע לפי סעיף 17(ג) עבור מתן תעודת הכשר, תורה על שלילת הסמכתו לתת תעודות הכשר, ובלבד שבטרם תחליט כאמור נתנה לו הזדמנות להביא את טענותיו לפניה."</w:t>
            </w:r>
          </w:p>
        </w:tc>
      </w:tr>
      <w:tr w:rsidR="008F1C6D" w:rsidRPr="008D0D07" w14:paraId="52C83C1D" w14:textId="77777777" w:rsidTr="006E1A93">
        <w:trPr>
          <w:cantSplit/>
        </w:trPr>
        <w:tc>
          <w:tcPr>
            <w:tcW w:w="1874" w:type="dxa"/>
            <w:hideMark/>
          </w:tcPr>
          <w:p w14:paraId="7C5D107D" w14:textId="77777777" w:rsidR="008F1C6D" w:rsidRPr="008D0D07" w:rsidRDefault="008F1C6D" w:rsidP="006E1A93">
            <w:pPr>
              <w:keepLines/>
              <w:tabs>
                <w:tab w:val="left" w:pos="624"/>
                <w:tab w:val="left" w:pos="1247"/>
              </w:tabs>
              <w:snapToGrid w:val="0"/>
              <w:spacing w:before="0" w:line="360" w:lineRule="auto"/>
              <w:ind w:right="57" w:firstLine="0"/>
              <w:jc w:val="left"/>
              <w:rPr>
                <w:rFonts w:ascii="Arial" w:eastAsia="Arial Unicode MS" w:hAnsi="Arial" w:cs="David"/>
                <w:spacing w:val="0"/>
                <w:sz w:val="26"/>
                <w:szCs w:val="26"/>
              </w:rPr>
            </w:pPr>
            <w:r w:rsidRPr="008D0D07">
              <w:rPr>
                <w:rFonts w:ascii="Arial" w:eastAsia="Arial Unicode MS" w:hAnsi="Arial" w:cs="David"/>
                <w:spacing w:val="0"/>
                <w:sz w:val="26"/>
                <w:szCs w:val="26"/>
                <w:rtl/>
              </w:rPr>
              <w:t>תיקון סעיף 14</w:t>
            </w:r>
          </w:p>
        </w:tc>
        <w:tc>
          <w:tcPr>
            <w:tcW w:w="625" w:type="dxa"/>
            <w:hideMark/>
          </w:tcPr>
          <w:p w14:paraId="194E9941" w14:textId="77777777" w:rsidR="008F1C6D" w:rsidRPr="008D0D07" w:rsidRDefault="008F1C6D" w:rsidP="006E1A93">
            <w:pPr>
              <w:keepLines/>
              <w:tabs>
                <w:tab w:val="left" w:pos="624"/>
                <w:tab w:val="left" w:pos="1247"/>
              </w:tabs>
              <w:snapToGrid w:val="0"/>
              <w:spacing w:before="0" w:line="360" w:lineRule="auto"/>
              <w:ind w:right="57" w:firstLine="0"/>
              <w:jc w:val="left"/>
              <w:rPr>
                <w:rFonts w:ascii="Arial" w:eastAsia="Arial Unicode MS" w:hAnsi="Arial" w:cs="David"/>
                <w:spacing w:val="0"/>
                <w:sz w:val="26"/>
                <w:szCs w:val="26"/>
                <w:rtl/>
              </w:rPr>
            </w:pPr>
            <w:r w:rsidRPr="008D0D07">
              <w:rPr>
                <w:rFonts w:ascii="Arial" w:eastAsia="Arial Unicode MS" w:hAnsi="Arial" w:cs="David"/>
                <w:spacing w:val="0"/>
                <w:sz w:val="26"/>
                <w:szCs w:val="26"/>
                <w:rtl/>
              </w:rPr>
              <w:t>2.</w:t>
            </w:r>
          </w:p>
        </w:tc>
        <w:tc>
          <w:tcPr>
            <w:tcW w:w="7147" w:type="dxa"/>
            <w:gridSpan w:val="3"/>
            <w:hideMark/>
          </w:tcPr>
          <w:p w14:paraId="775A003E" w14:textId="77777777" w:rsidR="008F1C6D" w:rsidRPr="008D0D07" w:rsidRDefault="008F1C6D" w:rsidP="006E1A93">
            <w:pPr>
              <w:keepLines/>
              <w:tabs>
                <w:tab w:val="left" w:pos="624"/>
                <w:tab w:val="left" w:pos="1247"/>
              </w:tabs>
              <w:snapToGrid w:val="0"/>
              <w:spacing w:before="0" w:line="360" w:lineRule="auto"/>
              <w:ind w:firstLine="0"/>
              <w:rPr>
                <w:rFonts w:ascii="Arial" w:eastAsia="Arial Unicode MS" w:hAnsi="Arial" w:cs="David"/>
                <w:spacing w:val="0"/>
                <w:sz w:val="20"/>
                <w:szCs w:val="26"/>
              </w:rPr>
            </w:pPr>
            <w:r w:rsidRPr="008D0D07">
              <w:rPr>
                <w:rFonts w:ascii="Arial" w:eastAsia="Arial Unicode MS" w:hAnsi="Arial" w:cs="David"/>
                <w:spacing w:val="0"/>
                <w:sz w:val="26"/>
                <w:szCs w:val="26"/>
                <w:rtl/>
              </w:rPr>
              <w:t>בסעיף 14 לחוק העיקרי, האמור בו יסומן "(א)" ואחריו יבוא:</w:t>
            </w:r>
          </w:p>
        </w:tc>
      </w:tr>
      <w:tr w:rsidR="008F1C6D" w:rsidRPr="008D0D07" w14:paraId="63A61998" w14:textId="77777777" w:rsidTr="006E1A93">
        <w:trPr>
          <w:cantSplit/>
        </w:trPr>
        <w:tc>
          <w:tcPr>
            <w:tcW w:w="1874" w:type="dxa"/>
          </w:tcPr>
          <w:p w14:paraId="66B70C75" w14:textId="77777777" w:rsidR="008F1C6D" w:rsidRPr="008D0D07" w:rsidRDefault="008F1C6D" w:rsidP="006E1A93">
            <w:pPr>
              <w:keepLines/>
              <w:tabs>
                <w:tab w:val="left" w:pos="624"/>
                <w:tab w:val="left" w:pos="1247"/>
              </w:tabs>
              <w:snapToGrid w:val="0"/>
              <w:spacing w:before="0" w:line="360" w:lineRule="auto"/>
              <w:ind w:right="57" w:firstLine="0"/>
              <w:jc w:val="left"/>
              <w:rPr>
                <w:rFonts w:ascii="Arial" w:eastAsia="Arial Unicode MS" w:hAnsi="Arial" w:cs="David"/>
                <w:spacing w:val="0"/>
                <w:sz w:val="20"/>
                <w:szCs w:val="26"/>
              </w:rPr>
            </w:pPr>
          </w:p>
        </w:tc>
        <w:tc>
          <w:tcPr>
            <w:tcW w:w="625" w:type="dxa"/>
          </w:tcPr>
          <w:p w14:paraId="1765E23D" w14:textId="77777777" w:rsidR="008F1C6D" w:rsidRPr="008D0D07" w:rsidRDefault="008F1C6D" w:rsidP="006E1A93">
            <w:pPr>
              <w:keepLines/>
              <w:tabs>
                <w:tab w:val="left" w:pos="624"/>
                <w:tab w:val="left" w:pos="1247"/>
              </w:tabs>
              <w:snapToGrid w:val="0"/>
              <w:spacing w:before="0" w:line="360" w:lineRule="auto"/>
              <w:ind w:right="57" w:firstLine="0"/>
              <w:jc w:val="left"/>
              <w:rPr>
                <w:rFonts w:ascii="Arial" w:eastAsia="Arial Unicode MS" w:hAnsi="Arial" w:cs="David"/>
                <w:spacing w:val="0"/>
                <w:sz w:val="20"/>
                <w:szCs w:val="26"/>
              </w:rPr>
            </w:pPr>
          </w:p>
        </w:tc>
        <w:tc>
          <w:tcPr>
            <w:tcW w:w="7147" w:type="dxa"/>
            <w:gridSpan w:val="3"/>
            <w:hideMark/>
          </w:tcPr>
          <w:p w14:paraId="3AA4E9B2" w14:textId="77777777" w:rsidR="008F1C6D" w:rsidRPr="008D0D07" w:rsidRDefault="008F1C6D" w:rsidP="006E1A93">
            <w:pPr>
              <w:keepLines/>
              <w:tabs>
                <w:tab w:val="left" w:pos="624"/>
                <w:tab w:val="left" w:pos="1247"/>
              </w:tabs>
              <w:snapToGrid w:val="0"/>
              <w:spacing w:before="0" w:line="360" w:lineRule="auto"/>
              <w:ind w:firstLine="0"/>
              <w:rPr>
                <w:rFonts w:ascii="Arial" w:eastAsia="Arial Unicode MS" w:hAnsi="Arial" w:cs="David"/>
                <w:spacing w:val="0"/>
                <w:sz w:val="20"/>
                <w:szCs w:val="26"/>
              </w:rPr>
            </w:pPr>
            <w:r w:rsidRPr="008D0D07">
              <w:rPr>
                <w:rFonts w:ascii="Arial" w:eastAsia="Arial Unicode MS" w:hAnsi="Arial" w:cs="David"/>
                <w:spacing w:val="0"/>
                <w:sz w:val="26"/>
                <w:szCs w:val="26"/>
                <w:rtl/>
              </w:rPr>
              <w:t>"(ב)</w:t>
            </w:r>
            <w:r w:rsidRPr="008D0D07">
              <w:rPr>
                <w:rFonts w:ascii="Arial" w:eastAsia="Arial Unicode MS" w:hAnsi="Arial" w:cs="David"/>
                <w:spacing w:val="0"/>
                <w:sz w:val="26"/>
                <w:szCs w:val="26"/>
                <w:rtl/>
              </w:rPr>
              <w:tab/>
              <w:t xml:space="preserve">מוסמך לתת תעודת הכשר שגבה בעד מתן תעודת הכשר, סכום העולה על התעריף המרבי שנקבע לפי סעיף 17(ג), דינו – קנס כאמור בסעיף 61(א)(3) לחוק העונשין, </w:t>
            </w:r>
            <w:proofErr w:type="spellStart"/>
            <w:r w:rsidRPr="008D0D07">
              <w:rPr>
                <w:rFonts w:ascii="Arial" w:eastAsia="Arial Unicode MS" w:hAnsi="Arial" w:cs="David"/>
                <w:spacing w:val="0"/>
                <w:sz w:val="26"/>
                <w:szCs w:val="26"/>
                <w:rtl/>
              </w:rPr>
              <w:t>התשל"ז</w:t>
            </w:r>
            <w:proofErr w:type="spellEnd"/>
            <w:r w:rsidRPr="008D0D07">
              <w:rPr>
                <w:rFonts w:ascii="Arial" w:eastAsia="Arial Unicode MS" w:hAnsi="Arial" w:cs="David"/>
                <w:spacing w:val="0"/>
                <w:sz w:val="26"/>
                <w:szCs w:val="26"/>
                <w:rtl/>
              </w:rPr>
              <w:t>–1977</w:t>
            </w:r>
            <w:r w:rsidRPr="008D0D07">
              <w:rPr>
                <w:rFonts w:ascii="Arial" w:eastAsia="Arial Unicode MS" w:hAnsi="Arial" w:cs="David"/>
                <w:spacing w:val="0"/>
                <w:sz w:val="20"/>
                <w:szCs w:val="26"/>
                <w:vertAlign w:val="superscript"/>
              </w:rPr>
              <w:footnoteReference w:id="3"/>
            </w:r>
            <w:r w:rsidRPr="008D0D07">
              <w:rPr>
                <w:rFonts w:ascii="Arial" w:eastAsia="Arial Unicode MS" w:hAnsi="Arial" w:cs="David"/>
                <w:spacing w:val="0"/>
                <w:sz w:val="26"/>
                <w:szCs w:val="26"/>
                <w:rtl/>
              </w:rPr>
              <w:t>."</w:t>
            </w:r>
          </w:p>
        </w:tc>
      </w:tr>
      <w:tr w:rsidR="008F1C6D" w:rsidRPr="008D0D07" w14:paraId="6EFB6890" w14:textId="77777777" w:rsidTr="006E1A93">
        <w:trPr>
          <w:cantSplit/>
        </w:trPr>
        <w:tc>
          <w:tcPr>
            <w:tcW w:w="1874" w:type="dxa"/>
            <w:hideMark/>
          </w:tcPr>
          <w:p w14:paraId="7630C471" w14:textId="77777777" w:rsidR="008F1C6D" w:rsidRPr="008D0D07" w:rsidRDefault="008F1C6D" w:rsidP="006E1A93">
            <w:pPr>
              <w:keepLines/>
              <w:tabs>
                <w:tab w:val="left" w:pos="624"/>
                <w:tab w:val="left" w:pos="1247"/>
              </w:tabs>
              <w:snapToGrid w:val="0"/>
              <w:spacing w:before="0" w:line="360" w:lineRule="auto"/>
              <w:ind w:right="57" w:firstLine="0"/>
              <w:jc w:val="left"/>
              <w:rPr>
                <w:rFonts w:ascii="Arial" w:eastAsia="Arial Unicode MS" w:hAnsi="Arial" w:cs="David"/>
                <w:spacing w:val="0"/>
                <w:sz w:val="20"/>
                <w:szCs w:val="26"/>
              </w:rPr>
            </w:pPr>
            <w:r w:rsidRPr="008D0D07">
              <w:rPr>
                <w:rFonts w:ascii="Arial" w:eastAsia="Arial Unicode MS" w:hAnsi="Arial" w:cs="David"/>
                <w:spacing w:val="0"/>
                <w:sz w:val="26"/>
                <w:szCs w:val="26"/>
                <w:rtl/>
              </w:rPr>
              <w:t>תיקון סעיף 17</w:t>
            </w:r>
          </w:p>
        </w:tc>
        <w:tc>
          <w:tcPr>
            <w:tcW w:w="625" w:type="dxa"/>
            <w:hideMark/>
          </w:tcPr>
          <w:p w14:paraId="47ED164A" w14:textId="77777777" w:rsidR="008F1C6D" w:rsidRPr="008D0D07" w:rsidRDefault="008F1C6D" w:rsidP="006E1A93">
            <w:pPr>
              <w:keepLines/>
              <w:tabs>
                <w:tab w:val="left" w:pos="624"/>
                <w:tab w:val="left" w:pos="1247"/>
              </w:tabs>
              <w:snapToGrid w:val="0"/>
              <w:spacing w:before="0" w:line="360" w:lineRule="auto"/>
              <w:ind w:right="57" w:firstLine="0"/>
              <w:jc w:val="left"/>
              <w:rPr>
                <w:rFonts w:ascii="Arial" w:eastAsia="Arial Unicode MS" w:hAnsi="Arial" w:cs="David"/>
                <w:spacing w:val="0"/>
                <w:sz w:val="20"/>
                <w:szCs w:val="26"/>
              </w:rPr>
            </w:pPr>
            <w:r w:rsidRPr="008D0D07">
              <w:rPr>
                <w:rFonts w:ascii="Arial" w:eastAsia="Arial Unicode MS" w:hAnsi="Arial" w:cs="David"/>
                <w:spacing w:val="0"/>
                <w:sz w:val="26"/>
                <w:szCs w:val="26"/>
                <w:rtl/>
              </w:rPr>
              <w:t>3.</w:t>
            </w:r>
          </w:p>
        </w:tc>
        <w:tc>
          <w:tcPr>
            <w:tcW w:w="7147" w:type="dxa"/>
            <w:gridSpan w:val="3"/>
            <w:hideMark/>
          </w:tcPr>
          <w:p w14:paraId="6D7CFCCE" w14:textId="77777777" w:rsidR="008F1C6D" w:rsidRPr="008D0D07" w:rsidRDefault="008F1C6D" w:rsidP="006E1A93">
            <w:pPr>
              <w:keepLines/>
              <w:tabs>
                <w:tab w:val="left" w:pos="624"/>
                <w:tab w:val="left" w:pos="1247"/>
              </w:tabs>
              <w:snapToGrid w:val="0"/>
              <w:spacing w:before="0" w:line="360" w:lineRule="auto"/>
              <w:ind w:firstLine="0"/>
              <w:rPr>
                <w:rFonts w:ascii="Arial" w:eastAsia="Arial Unicode MS" w:hAnsi="Arial" w:cs="David"/>
                <w:spacing w:val="0"/>
                <w:sz w:val="20"/>
                <w:szCs w:val="26"/>
              </w:rPr>
            </w:pPr>
            <w:r w:rsidRPr="008D0D07">
              <w:rPr>
                <w:rFonts w:ascii="Arial" w:eastAsia="Arial Unicode MS" w:hAnsi="Arial" w:cs="David"/>
                <w:spacing w:val="0"/>
                <w:sz w:val="26"/>
                <w:szCs w:val="26"/>
                <w:rtl/>
              </w:rPr>
              <w:t>בסעיף 17 לחוק העיקרי, אחרי סעיף קטן (ב) יבוא:</w:t>
            </w:r>
          </w:p>
        </w:tc>
      </w:tr>
      <w:tr w:rsidR="008F1C6D" w:rsidRPr="008D0D07" w14:paraId="540AFF21" w14:textId="77777777" w:rsidTr="006E1A93">
        <w:trPr>
          <w:cantSplit/>
        </w:trPr>
        <w:tc>
          <w:tcPr>
            <w:tcW w:w="1874" w:type="dxa"/>
          </w:tcPr>
          <w:p w14:paraId="3DE754B9" w14:textId="77777777" w:rsidR="008F1C6D" w:rsidRPr="008D0D07" w:rsidRDefault="008F1C6D" w:rsidP="006E1A93">
            <w:pPr>
              <w:keepLines/>
              <w:tabs>
                <w:tab w:val="left" w:pos="624"/>
                <w:tab w:val="left" w:pos="1247"/>
              </w:tabs>
              <w:snapToGrid w:val="0"/>
              <w:spacing w:before="0" w:line="360" w:lineRule="auto"/>
              <w:ind w:right="57" w:firstLine="0"/>
              <w:jc w:val="left"/>
              <w:rPr>
                <w:rFonts w:ascii="Arial" w:eastAsia="Arial Unicode MS" w:hAnsi="Arial" w:cs="David"/>
                <w:spacing w:val="0"/>
                <w:sz w:val="26"/>
                <w:szCs w:val="26"/>
              </w:rPr>
            </w:pPr>
          </w:p>
        </w:tc>
        <w:tc>
          <w:tcPr>
            <w:tcW w:w="625" w:type="dxa"/>
          </w:tcPr>
          <w:p w14:paraId="6EAA1326" w14:textId="77777777" w:rsidR="008F1C6D" w:rsidRPr="008D0D07" w:rsidRDefault="008F1C6D" w:rsidP="006E1A93">
            <w:pPr>
              <w:keepLines/>
              <w:tabs>
                <w:tab w:val="left" w:pos="624"/>
                <w:tab w:val="left" w:pos="1247"/>
              </w:tabs>
              <w:snapToGrid w:val="0"/>
              <w:spacing w:before="0" w:line="360" w:lineRule="auto"/>
              <w:ind w:right="57" w:firstLine="0"/>
              <w:jc w:val="left"/>
              <w:rPr>
                <w:rFonts w:ascii="Arial" w:eastAsia="Arial Unicode MS" w:hAnsi="Arial" w:cs="David"/>
                <w:spacing w:val="0"/>
                <w:sz w:val="26"/>
                <w:szCs w:val="26"/>
              </w:rPr>
            </w:pPr>
          </w:p>
        </w:tc>
        <w:tc>
          <w:tcPr>
            <w:tcW w:w="7147" w:type="dxa"/>
            <w:gridSpan w:val="3"/>
            <w:hideMark/>
          </w:tcPr>
          <w:p w14:paraId="0DAD7FC2" w14:textId="77777777" w:rsidR="008F1C6D" w:rsidRPr="008D0D07" w:rsidRDefault="008F1C6D" w:rsidP="006E1A93">
            <w:pPr>
              <w:keepLines/>
              <w:tabs>
                <w:tab w:val="left" w:pos="624"/>
                <w:tab w:val="left" w:pos="1247"/>
              </w:tabs>
              <w:snapToGrid w:val="0"/>
              <w:spacing w:before="0" w:line="360" w:lineRule="auto"/>
              <w:ind w:firstLine="0"/>
              <w:rPr>
                <w:rFonts w:ascii="Arial" w:eastAsia="Arial Unicode MS" w:hAnsi="Arial" w:cs="David"/>
                <w:spacing w:val="0"/>
                <w:sz w:val="20"/>
                <w:szCs w:val="26"/>
              </w:rPr>
            </w:pPr>
            <w:r w:rsidRPr="008D0D07">
              <w:rPr>
                <w:rFonts w:ascii="Arial" w:eastAsia="Arial Unicode MS" w:hAnsi="Arial" w:cs="David"/>
                <w:spacing w:val="0"/>
                <w:sz w:val="26"/>
                <w:szCs w:val="26"/>
                <w:rtl/>
              </w:rPr>
              <w:t>"(ג)</w:t>
            </w:r>
            <w:r w:rsidRPr="008D0D07">
              <w:rPr>
                <w:rFonts w:ascii="Arial" w:eastAsia="Arial Unicode MS" w:hAnsi="Arial" w:cs="David"/>
                <w:spacing w:val="0"/>
                <w:sz w:val="26"/>
                <w:szCs w:val="26"/>
                <w:rtl/>
              </w:rPr>
              <w:tab/>
              <w:t>השר יקבע, באישור ועדת הפנים והגנת הסביבה של הכנסת, תעריף מרבי שאותו רשאי לגבות מי שמוסמך לתת תעודת הכשר."</w:t>
            </w:r>
          </w:p>
        </w:tc>
      </w:tr>
    </w:tbl>
    <w:p w14:paraId="7F6961CA" w14:textId="77777777" w:rsidR="002D1EE3" w:rsidRDefault="002D1EE3" w:rsidP="001768A6">
      <w:pPr>
        <w:pStyle w:val="HeadDivreiHesber"/>
        <w:spacing w:before="120" w:line="240" w:lineRule="auto"/>
        <w:rPr>
          <w:rtl/>
        </w:rPr>
      </w:pPr>
      <w:r w:rsidRPr="0027450A">
        <w:rPr>
          <w:rFonts w:hint="cs"/>
          <w:rtl/>
        </w:rPr>
        <w:t>דברי הסבר</w:t>
      </w:r>
    </w:p>
    <w:p w14:paraId="532000BF" w14:textId="77777777" w:rsidR="008F1C6D" w:rsidRDefault="008F1C6D" w:rsidP="001768A6">
      <w:pPr>
        <w:pStyle w:val="Hesber"/>
        <w:spacing w:line="240" w:lineRule="auto"/>
        <w:rPr>
          <w:rtl/>
        </w:rPr>
      </w:pPr>
      <w:r>
        <w:rPr>
          <w:rtl/>
        </w:rPr>
        <w:t>כיום אין כלל פיקוח על מחירים אותם גובים משגיחי כשרות עבור מתן תעודת הכשר לבתי עסק. בפועל, לעיתים מתנהגים משגיחי הכשרות כמונופול וגובים תעריפים גבוהים יתר על המידה ביחס לשירותים אותם הם מספקים. בכך הם מנצלים לרעה את תלותם המוחלטת של בתי העסק בהם לצורך מחייתם. לפיכך, תיקון זה מציע שהשר לשירותי דת יחויב לקבוע תעריפים מרביים למתן השירות של הנפקת תעודת הכשר על ידי משגיחי כשרות. בנוסף, תיקון זה מציע לנקוט בסנקציה של שלילת הרשאות להנפיק תעודות הכשר ממשגיח אשר יגבה תעריף גבוה מזה שייקבע על ידי השר.</w:t>
      </w:r>
    </w:p>
    <w:p w14:paraId="7F6961CB" w14:textId="35667D5C" w:rsidR="00E13C27" w:rsidRDefault="007F38DD" w:rsidP="001768A6">
      <w:pPr>
        <w:pStyle w:val="Hesber"/>
        <w:spacing w:line="240" w:lineRule="auto"/>
        <w:rPr>
          <w:rtl/>
        </w:rPr>
      </w:pPr>
      <w:r>
        <w:rPr>
          <w:rtl/>
        </w:rPr>
        <w:t>הצעת חוק זה</w:t>
      </w:r>
      <w:r>
        <w:rPr>
          <w:rFonts w:hint="cs"/>
          <w:rtl/>
        </w:rPr>
        <w:t>ה</w:t>
      </w:r>
      <w:r w:rsidR="008F1C6D">
        <w:rPr>
          <w:rtl/>
        </w:rPr>
        <w:t xml:space="preserve"> הונח</w:t>
      </w:r>
      <w:r>
        <w:rPr>
          <w:rFonts w:hint="cs"/>
          <w:rtl/>
        </w:rPr>
        <w:t>ה</w:t>
      </w:r>
      <w:r w:rsidR="008F1C6D">
        <w:rPr>
          <w:rtl/>
        </w:rPr>
        <w:t xml:space="preserve"> על שולחן הכנסת העשרים וארבע על ידי חברת הכנסת מרב מיכאלי (פ/1232/24).</w:t>
      </w:r>
    </w:p>
    <w:p w14:paraId="254352DA" w14:textId="5E6A8D12" w:rsidR="007F38DD" w:rsidRDefault="007F38DD" w:rsidP="001768A6">
      <w:pPr>
        <w:pStyle w:val="Hesber"/>
        <w:spacing w:line="240" w:lineRule="auto"/>
        <w:rPr>
          <w:rtl/>
        </w:rPr>
      </w:pPr>
      <w:r>
        <w:rPr>
          <w:rFonts w:hint="cs"/>
          <w:rtl/>
        </w:rPr>
        <w:t xml:space="preserve">הצעת החוק זהה </w:t>
      </w:r>
      <w:proofErr w:type="spellStart"/>
      <w:r>
        <w:rPr>
          <w:rFonts w:hint="cs"/>
          <w:rtl/>
        </w:rPr>
        <w:t>לפ</w:t>
      </w:r>
      <w:proofErr w:type="spellEnd"/>
      <w:r>
        <w:rPr>
          <w:rFonts w:hint="cs"/>
          <w:rtl/>
        </w:rPr>
        <w:t>/1232/24 ולפיכך לא נבדקה מחדש על ידי הלשכה המשפטית של הכנסת.</w:t>
      </w:r>
    </w:p>
    <w:p w14:paraId="46AF8D12" w14:textId="77777777" w:rsidR="00201253" w:rsidRDefault="001768A6" w:rsidP="001768A6">
      <w:pPr>
        <w:spacing w:before="0" w:line="240" w:lineRule="auto"/>
        <w:jc w:val="left"/>
      </w:pPr>
      <w:bookmarkStart w:id="8" w:name="selectedDocDateB"/>
      <w:bookmarkEnd w:id="8"/>
      <w:r>
        <w:rPr>
          <w:rFonts w:ascii="David" w:eastAsia="David" w:hAnsi="David" w:cs="David" w:hint="cs"/>
          <w:sz w:val="26"/>
          <w:szCs w:val="26"/>
          <w:rtl/>
        </w:rPr>
        <w:t>--------------------------------</w:t>
      </w:r>
    </w:p>
    <w:p w14:paraId="57C3B75E" w14:textId="77777777" w:rsidR="00201253" w:rsidRDefault="001768A6" w:rsidP="001768A6">
      <w:pPr>
        <w:spacing w:before="0" w:line="240" w:lineRule="auto"/>
        <w:jc w:val="left"/>
      </w:pPr>
      <w:r>
        <w:rPr>
          <w:rFonts w:ascii="David" w:eastAsia="David" w:hAnsi="David" w:cs="David" w:hint="cs"/>
          <w:sz w:val="26"/>
          <w:szCs w:val="26"/>
          <w:rtl/>
        </w:rPr>
        <w:t>הוגשה ליו"ר הכנסת והסגנים</w:t>
      </w:r>
    </w:p>
    <w:p w14:paraId="0A5E6419" w14:textId="77777777" w:rsidR="00201253" w:rsidRDefault="001768A6" w:rsidP="001768A6">
      <w:pPr>
        <w:spacing w:before="0" w:line="240" w:lineRule="auto"/>
        <w:jc w:val="left"/>
      </w:pPr>
      <w:r>
        <w:rPr>
          <w:rFonts w:ascii="David" w:eastAsia="David" w:hAnsi="David" w:cs="David" w:hint="cs"/>
          <w:sz w:val="26"/>
          <w:szCs w:val="26"/>
          <w:rtl/>
        </w:rPr>
        <w:t>והונחה על שולחן הכנסת ביום</w:t>
      </w:r>
    </w:p>
    <w:p w14:paraId="28830DA7" w14:textId="483FD714" w:rsidR="00201253" w:rsidRDefault="001768A6" w:rsidP="001768A6">
      <w:pPr>
        <w:spacing w:before="0" w:line="240" w:lineRule="auto"/>
        <w:jc w:val="left"/>
      </w:pPr>
      <w:r>
        <w:rPr>
          <w:rFonts w:ascii="David" w:eastAsia="David" w:hAnsi="David" w:cs="David" w:hint="cs"/>
          <w:sz w:val="26"/>
          <w:szCs w:val="26"/>
          <w:rtl/>
        </w:rPr>
        <w:t xml:space="preserve">כ"ט בשבט </w:t>
      </w:r>
      <w:proofErr w:type="spellStart"/>
      <w:r>
        <w:rPr>
          <w:rFonts w:ascii="David" w:eastAsia="David" w:hAnsi="David" w:cs="David" w:hint="cs"/>
          <w:sz w:val="26"/>
          <w:szCs w:val="26"/>
          <w:rtl/>
        </w:rPr>
        <w:t>התשפ"ג</w:t>
      </w:r>
      <w:proofErr w:type="spellEnd"/>
      <w:r>
        <w:rPr>
          <w:rFonts w:ascii="David" w:eastAsia="David" w:hAnsi="David" w:cs="David" w:hint="cs"/>
          <w:sz w:val="26"/>
          <w:szCs w:val="26"/>
          <w:rtl/>
        </w:rPr>
        <w:t xml:space="preserve"> (20.02.2023) </w:t>
      </w:r>
      <w:bookmarkStart w:id="9" w:name="_GoBack"/>
      <w:bookmarkEnd w:id="9"/>
    </w:p>
    <w:sectPr w:rsidR="00201253" w:rsidSect="001768A6">
      <w:footerReference w:type="even" r:id="rId11"/>
      <w:footerReference w:type="default" r:id="rId12"/>
      <w:pgSz w:w="11907" w:h="16840" w:code="9"/>
      <w:pgMar w:top="851" w:right="1134" w:bottom="709"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1768A6">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44EA8408" w14:textId="77777777" w:rsidR="008F1C6D" w:rsidRDefault="008F1C6D" w:rsidP="008F1C6D">
      <w:pPr>
        <w:pStyle w:val="a4"/>
      </w:pPr>
      <w:r>
        <w:rPr>
          <w:rStyle w:val="a6"/>
        </w:rPr>
        <w:footnoteRef/>
      </w:r>
      <w:r>
        <w:rPr>
          <w:sz w:val="20"/>
          <w:rtl/>
        </w:rPr>
        <w:t xml:space="preserve"> ס"ח </w:t>
      </w:r>
      <w:proofErr w:type="spellStart"/>
      <w:r>
        <w:rPr>
          <w:sz w:val="20"/>
          <w:rtl/>
        </w:rPr>
        <w:t>התשמ"ג</w:t>
      </w:r>
      <w:proofErr w:type="spellEnd"/>
      <w:r>
        <w:rPr>
          <w:sz w:val="20"/>
          <w:rtl/>
        </w:rPr>
        <w:t>, עמ' 128.</w:t>
      </w:r>
    </w:p>
  </w:footnote>
  <w:footnote w:id="3">
    <w:p w14:paraId="73D80816" w14:textId="77777777" w:rsidR="008F1C6D" w:rsidRDefault="008F1C6D" w:rsidP="008F1C6D">
      <w:pPr>
        <w:pStyle w:val="a4"/>
      </w:pPr>
      <w:r>
        <w:rPr>
          <w:rStyle w:val="a6"/>
        </w:rPr>
        <w:footnoteRef/>
      </w:r>
      <w:r>
        <w:rPr>
          <w:sz w:val="20"/>
          <w:rtl/>
        </w:rPr>
        <w:t xml:space="preserve"> </w:t>
      </w:r>
      <w:r>
        <w:rPr>
          <w:sz w:val="20"/>
          <w:rtl/>
        </w:rPr>
        <w:t xml:space="preserve">ס"ח </w:t>
      </w:r>
      <w:proofErr w:type="spellStart"/>
      <w:r>
        <w:rPr>
          <w:sz w:val="20"/>
          <w:rtl/>
        </w:rPr>
        <w:t>התשל"ז</w:t>
      </w:r>
      <w:proofErr w:type="spellEnd"/>
      <w:r>
        <w:rPr>
          <w:sz w:val="20"/>
          <w:rtl/>
        </w:rPr>
        <w:t>, עמ' 226.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768A6"/>
    <w:rsid w:val="001A0623"/>
    <w:rsid w:val="001C23B0"/>
    <w:rsid w:val="001D7AAF"/>
    <w:rsid w:val="00201253"/>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7F38DD"/>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1C6D"/>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08807F83-311B-4FDA-A8CE-3CEB195F2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uiPriority w:val="99"/>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uiPriority w:val="99"/>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uiPriority w:val="99"/>
    <w:semiHidden/>
    <w:locked/>
    <w:rsid w:val="008F1C6D"/>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4D540874-444B-440A-A4C9-07B0F2115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schemas.openxmlformats.org/package/2006/metadata/core-properties"/>
    <ds:schemaRef ds:uri="http://schemas.microsoft.com/office/2006/documentManagement/types"/>
    <ds:schemaRef ds:uri="290d5b49-c690-4c6f-bbb9-1e50dab33eee"/>
    <ds:schemaRef ds:uri="http://www.w3.org/XML/1998/namespace"/>
    <ds:schemaRef ds:uri="http://purl.org/dc/elements/1.1/"/>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63F0D178-22B6-43E1-8E05-80957B6D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305</Words>
  <Characters>1530</Characters>
  <Application>Microsoft Office Word</Application>
  <DocSecurity>0</DocSecurity>
  <Lines>12</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6</cp:revision>
  <cp:lastPrinted>2023-02-14T09:53:00Z</cp:lastPrinted>
  <dcterms:created xsi:type="dcterms:W3CDTF">2015-04-20T09:58:00Z</dcterms:created>
  <dcterms:modified xsi:type="dcterms:W3CDTF">2023-02-14T09:53:00Z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2200495</vt:r8>
  </property>
</Properties>
</file>